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4" w:rsidRPr="009B2E54" w:rsidRDefault="00B92DC4" w:rsidP="00B92DC4">
      <w:pPr>
        <w:jc w:val="center"/>
        <w:outlineLvl w:val="0"/>
        <w:rPr>
          <w:b/>
          <w:sz w:val="28"/>
          <w:szCs w:val="28"/>
        </w:rPr>
      </w:pPr>
      <w:r w:rsidRPr="009B2E54">
        <w:rPr>
          <w:b/>
          <w:sz w:val="28"/>
          <w:szCs w:val="28"/>
        </w:rPr>
        <w:t>СОВЕТ НАРОДНЫХ ДЕПУТАТОВ</w:t>
      </w:r>
    </w:p>
    <w:p w:rsidR="00B92DC4" w:rsidRPr="009B2E54" w:rsidRDefault="00B92DC4" w:rsidP="00B92DC4">
      <w:pPr>
        <w:jc w:val="center"/>
        <w:outlineLvl w:val="0"/>
        <w:rPr>
          <w:b/>
          <w:sz w:val="28"/>
          <w:szCs w:val="28"/>
        </w:rPr>
      </w:pPr>
      <w:r w:rsidRPr="009B2E54">
        <w:rPr>
          <w:b/>
          <w:sz w:val="28"/>
          <w:szCs w:val="28"/>
        </w:rPr>
        <w:t>ПАНИНСКОГО ГОРОДСКОГО ПОСЕЛЕНИЯ</w:t>
      </w:r>
    </w:p>
    <w:p w:rsidR="00B92DC4" w:rsidRPr="009B2E54" w:rsidRDefault="00B92DC4" w:rsidP="00B92DC4">
      <w:pPr>
        <w:pStyle w:val="af7"/>
        <w:outlineLvl w:val="0"/>
        <w:rPr>
          <w:sz w:val="28"/>
          <w:szCs w:val="28"/>
        </w:rPr>
      </w:pPr>
      <w:r w:rsidRPr="009B2E54">
        <w:rPr>
          <w:sz w:val="28"/>
          <w:szCs w:val="28"/>
        </w:rPr>
        <w:t>ПАНИНСКОГО МУНИЦИПАЛЬНОГО РАЙОНА</w:t>
      </w:r>
    </w:p>
    <w:p w:rsidR="00B92DC4" w:rsidRPr="00A47F55" w:rsidRDefault="00B92DC4" w:rsidP="00B92DC4">
      <w:pPr>
        <w:pStyle w:val="af7"/>
        <w:outlineLvl w:val="0"/>
        <w:rPr>
          <w:b w:val="0"/>
          <w:sz w:val="28"/>
          <w:szCs w:val="28"/>
        </w:rPr>
      </w:pPr>
      <w:r w:rsidRPr="009B2E54">
        <w:rPr>
          <w:sz w:val="28"/>
          <w:szCs w:val="28"/>
        </w:rPr>
        <w:t>ВОРОНЕЖСКОЙ ОБЛАСТИ</w:t>
      </w:r>
    </w:p>
    <w:p w:rsidR="00B92DC4" w:rsidRDefault="00B92DC4" w:rsidP="00B92DC4">
      <w:pPr>
        <w:jc w:val="center"/>
        <w:outlineLvl w:val="0"/>
        <w:rPr>
          <w:b/>
          <w:sz w:val="24"/>
        </w:rPr>
      </w:pPr>
    </w:p>
    <w:p w:rsidR="00B92DC4" w:rsidRPr="009B2E54" w:rsidRDefault="00B92DC4" w:rsidP="00B92DC4">
      <w:pPr>
        <w:jc w:val="center"/>
        <w:outlineLvl w:val="0"/>
        <w:rPr>
          <w:b/>
          <w:sz w:val="28"/>
          <w:szCs w:val="28"/>
        </w:rPr>
      </w:pPr>
      <w:proofErr w:type="gramStart"/>
      <w:r w:rsidRPr="009B2E54">
        <w:rPr>
          <w:b/>
          <w:sz w:val="28"/>
          <w:szCs w:val="28"/>
        </w:rPr>
        <w:t>Р</w:t>
      </w:r>
      <w:proofErr w:type="gramEnd"/>
      <w:r w:rsidRPr="009B2E54">
        <w:rPr>
          <w:b/>
          <w:sz w:val="28"/>
          <w:szCs w:val="28"/>
        </w:rPr>
        <w:t xml:space="preserve"> Е Ш Е Н И Е</w:t>
      </w:r>
    </w:p>
    <w:p w:rsidR="00B92DC4" w:rsidRPr="00B614E8" w:rsidRDefault="00B92DC4" w:rsidP="00B92DC4">
      <w:pPr>
        <w:pStyle w:val="af1"/>
        <w:ind w:left="60"/>
        <w:jc w:val="center"/>
        <w:rPr>
          <w:sz w:val="28"/>
          <w:szCs w:val="28"/>
        </w:rPr>
      </w:pPr>
    </w:p>
    <w:p w:rsidR="00B92DC4" w:rsidRPr="00847E2A" w:rsidRDefault="009B2E54" w:rsidP="009B2E54">
      <w:pPr>
        <w:pStyle w:val="af1"/>
        <w:spacing w:after="0"/>
        <w:ind w:left="62"/>
        <w:rPr>
          <w:sz w:val="28"/>
          <w:szCs w:val="28"/>
        </w:rPr>
      </w:pPr>
      <w:r>
        <w:rPr>
          <w:sz w:val="28"/>
          <w:szCs w:val="28"/>
        </w:rPr>
        <w:t xml:space="preserve">от 16 июня </w:t>
      </w:r>
      <w:r w:rsidR="00B92DC4" w:rsidRPr="00847E2A">
        <w:rPr>
          <w:sz w:val="28"/>
          <w:szCs w:val="28"/>
        </w:rPr>
        <w:t>202</w:t>
      </w:r>
      <w:r w:rsidR="004930AD">
        <w:rPr>
          <w:sz w:val="28"/>
          <w:szCs w:val="28"/>
        </w:rPr>
        <w:t>3</w:t>
      </w:r>
      <w:r>
        <w:rPr>
          <w:sz w:val="28"/>
          <w:szCs w:val="28"/>
        </w:rPr>
        <w:t xml:space="preserve">год                                                                                      </w:t>
      </w:r>
      <w:r w:rsidR="00B92DC4" w:rsidRPr="00847E2A">
        <w:rPr>
          <w:sz w:val="28"/>
          <w:szCs w:val="28"/>
        </w:rPr>
        <w:t xml:space="preserve">№ </w:t>
      </w:r>
      <w:r w:rsidR="00D97D64">
        <w:rPr>
          <w:sz w:val="28"/>
          <w:szCs w:val="28"/>
        </w:rPr>
        <w:t xml:space="preserve"> </w:t>
      </w:r>
      <w:r>
        <w:rPr>
          <w:sz w:val="28"/>
          <w:szCs w:val="28"/>
        </w:rPr>
        <w:t>163</w:t>
      </w:r>
      <w:r w:rsidR="00494AD6">
        <w:rPr>
          <w:sz w:val="28"/>
          <w:szCs w:val="28"/>
        </w:rPr>
        <w:t xml:space="preserve"> </w:t>
      </w:r>
    </w:p>
    <w:p w:rsidR="00B92DC4" w:rsidRPr="009B2E54" w:rsidRDefault="00B92DC4" w:rsidP="009B2E54">
      <w:pPr>
        <w:pStyle w:val="af1"/>
        <w:spacing w:after="0"/>
        <w:ind w:left="62"/>
        <w:rPr>
          <w:sz w:val="28"/>
          <w:szCs w:val="28"/>
        </w:rPr>
      </w:pPr>
      <w:proofErr w:type="spellStart"/>
      <w:r w:rsidRPr="009B2E54">
        <w:rPr>
          <w:sz w:val="28"/>
          <w:szCs w:val="28"/>
        </w:rPr>
        <w:t>р.п</w:t>
      </w:r>
      <w:proofErr w:type="gramStart"/>
      <w:r w:rsidRPr="009B2E54">
        <w:rPr>
          <w:sz w:val="28"/>
          <w:szCs w:val="28"/>
        </w:rPr>
        <w:t>.П</w:t>
      </w:r>
      <w:proofErr w:type="gramEnd"/>
      <w:r w:rsidRPr="009B2E54">
        <w:rPr>
          <w:sz w:val="28"/>
          <w:szCs w:val="28"/>
        </w:rPr>
        <w:t>анино</w:t>
      </w:r>
      <w:proofErr w:type="spellEnd"/>
    </w:p>
    <w:p w:rsidR="00B92DC4" w:rsidRPr="00B614E8" w:rsidRDefault="00B92DC4" w:rsidP="00B92DC4">
      <w:pPr>
        <w:jc w:val="both"/>
        <w:rPr>
          <w:b/>
          <w:sz w:val="24"/>
          <w:szCs w:val="24"/>
        </w:rPr>
      </w:pPr>
    </w:p>
    <w:p w:rsidR="00502DD8" w:rsidRPr="009B2E54" w:rsidRDefault="00502DD8" w:rsidP="00094B03">
      <w:pPr>
        <w:jc w:val="both"/>
        <w:rPr>
          <w:b/>
          <w:color w:val="000000"/>
          <w:sz w:val="28"/>
          <w:szCs w:val="28"/>
        </w:rPr>
      </w:pPr>
      <w:r w:rsidRPr="009B2E54">
        <w:rPr>
          <w:b/>
          <w:color w:val="000000"/>
          <w:sz w:val="28"/>
          <w:szCs w:val="28"/>
        </w:rPr>
        <w:t xml:space="preserve">Об утверждении Порядка заключения </w:t>
      </w:r>
    </w:p>
    <w:p w:rsidR="00094B03" w:rsidRPr="009B2E54" w:rsidRDefault="00502DD8" w:rsidP="00094B03">
      <w:pPr>
        <w:jc w:val="both"/>
        <w:rPr>
          <w:b/>
          <w:color w:val="000000"/>
          <w:sz w:val="28"/>
          <w:szCs w:val="28"/>
        </w:rPr>
      </w:pPr>
      <w:r w:rsidRPr="009B2E54">
        <w:rPr>
          <w:b/>
          <w:color w:val="000000"/>
          <w:sz w:val="28"/>
          <w:szCs w:val="28"/>
        </w:rPr>
        <w:t xml:space="preserve">соглашений о передаче (приеме) полномочий </w:t>
      </w:r>
    </w:p>
    <w:p w:rsidR="00094B03" w:rsidRPr="009B2E54" w:rsidRDefault="00502DD8" w:rsidP="00094B03">
      <w:pPr>
        <w:jc w:val="both"/>
        <w:rPr>
          <w:b/>
          <w:color w:val="000000"/>
          <w:sz w:val="28"/>
          <w:szCs w:val="28"/>
        </w:rPr>
      </w:pPr>
      <w:r w:rsidRPr="009B2E54">
        <w:rPr>
          <w:b/>
          <w:color w:val="000000"/>
          <w:sz w:val="28"/>
          <w:szCs w:val="28"/>
        </w:rPr>
        <w:t>по решению вопросов местного значения</w:t>
      </w:r>
    </w:p>
    <w:p w:rsidR="00094B03" w:rsidRPr="009B2E54" w:rsidRDefault="00502DD8" w:rsidP="00094B03">
      <w:pPr>
        <w:jc w:val="both"/>
        <w:rPr>
          <w:b/>
          <w:color w:val="000000"/>
          <w:sz w:val="28"/>
          <w:szCs w:val="28"/>
        </w:rPr>
      </w:pPr>
      <w:r w:rsidRPr="009B2E54">
        <w:rPr>
          <w:b/>
          <w:color w:val="000000"/>
          <w:sz w:val="28"/>
          <w:szCs w:val="28"/>
        </w:rPr>
        <w:t xml:space="preserve">в </w:t>
      </w:r>
      <w:proofErr w:type="spellStart"/>
      <w:r w:rsidR="00094B03" w:rsidRPr="009B2E54">
        <w:rPr>
          <w:b/>
          <w:color w:val="000000"/>
          <w:sz w:val="28"/>
          <w:szCs w:val="28"/>
        </w:rPr>
        <w:t>Панин</w:t>
      </w:r>
      <w:r w:rsidRPr="009B2E54">
        <w:rPr>
          <w:b/>
          <w:color w:val="000000"/>
          <w:sz w:val="28"/>
          <w:szCs w:val="28"/>
        </w:rPr>
        <w:t>ском</w:t>
      </w:r>
      <w:proofErr w:type="spellEnd"/>
      <w:r w:rsidRPr="009B2E54">
        <w:rPr>
          <w:b/>
          <w:color w:val="000000"/>
          <w:sz w:val="28"/>
          <w:szCs w:val="28"/>
        </w:rPr>
        <w:t xml:space="preserve"> </w:t>
      </w:r>
      <w:r w:rsidR="00094B03" w:rsidRPr="009B2E54">
        <w:rPr>
          <w:b/>
          <w:color w:val="000000"/>
          <w:sz w:val="28"/>
          <w:szCs w:val="28"/>
        </w:rPr>
        <w:t>город</w:t>
      </w:r>
      <w:r w:rsidRPr="009B2E54">
        <w:rPr>
          <w:b/>
          <w:color w:val="000000"/>
          <w:sz w:val="28"/>
          <w:szCs w:val="28"/>
        </w:rPr>
        <w:t xml:space="preserve">ском поселении </w:t>
      </w:r>
    </w:p>
    <w:p w:rsidR="00094B03" w:rsidRPr="009B2E54" w:rsidRDefault="00094B03" w:rsidP="00094B03">
      <w:pPr>
        <w:jc w:val="both"/>
        <w:rPr>
          <w:b/>
          <w:color w:val="000000"/>
          <w:sz w:val="28"/>
          <w:szCs w:val="28"/>
        </w:rPr>
      </w:pPr>
      <w:proofErr w:type="spellStart"/>
      <w:r w:rsidRPr="009B2E54">
        <w:rPr>
          <w:b/>
          <w:color w:val="000000"/>
          <w:sz w:val="28"/>
          <w:szCs w:val="28"/>
        </w:rPr>
        <w:t>Панин</w:t>
      </w:r>
      <w:r w:rsidR="00502DD8" w:rsidRPr="009B2E54">
        <w:rPr>
          <w:b/>
          <w:color w:val="000000"/>
          <w:sz w:val="28"/>
          <w:szCs w:val="28"/>
        </w:rPr>
        <w:t>ского</w:t>
      </w:r>
      <w:proofErr w:type="spellEnd"/>
      <w:r w:rsidR="00502DD8" w:rsidRPr="009B2E54">
        <w:rPr>
          <w:b/>
          <w:color w:val="000000"/>
          <w:sz w:val="28"/>
          <w:szCs w:val="28"/>
        </w:rPr>
        <w:t xml:space="preserve"> муниципального района </w:t>
      </w:r>
    </w:p>
    <w:p w:rsidR="00502DD8" w:rsidRPr="009B2E54" w:rsidRDefault="00502DD8" w:rsidP="00094B03">
      <w:pPr>
        <w:jc w:val="both"/>
        <w:rPr>
          <w:b/>
          <w:color w:val="000000"/>
          <w:sz w:val="28"/>
          <w:szCs w:val="28"/>
        </w:rPr>
      </w:pPr>
      <w:r w:rsidRPr="009B2E54">
        <w:rPr>
          <w:b/>
          <w:color w:val="000000"/>
          <w:sz w:val="28"/>
          <w:szCs w:val="28"/>
        </w:rPr>
        <w:t>Воронежской области</w:t>
      </w:r>
    </w:p>
    <w:p w:rsidR="00B92DC4" w:rsidRPr="00B614E8" w:rsidRDefault="00B92DC4" w:rsidP="00B92DC4">
      <w:pPr>
        <w:outlineLvl w:val="0"/>
        <w:rPr>
          <w:b/>
          <w:sz w:val="28"/>
          <w:szCs w:val="28"/>
        </w:rPr>
      </w:pPr>
    </w:p>
    <w:p w:rsidR="00A61F80" w:rsidRPr="00A61F80" w:rsidRDefault="00AE579D" w:rsidP="009B2E5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1F80">
        <w:rPr>
          <w:sz w:val="28"/>
          <w:szCs w:val="28"/>
        </w:rPr>
        <w:t xml:space="preserve"> </w:t>
      </w:r>
      <w:r w:rsidR="00A61F80" w:rsidRPr="00A61F80">
        <w:rPr>
          <w:color w:val="000000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36745">
        <w:rPr>
          <w:color w:val="000000"/>
          <w:sz w:val="28"/>
          <w:szCs w:val="28"/>
        </w:rPr>
        <w:t>Панинского</w:t>
      </w:r>
      <w:proofErr w:type="spellEnd"/>
      <w:r w:rsidR="00A61F80" w:rsidRPr="00A61F80">
        <w:rPr>
          <w:color w:val="000000"/>
          <w:sz w:val="28"/>
          <w:szCs w:val="28"/>
        </w:rPr>
        <w:t xml:space="preserve"> </w:t>
      </w:r>
      <w:r w:rsidR="00A36745">
        <w:rPr>
          <w:color w:val="000000"/>
          <w:sz w:val="28"/>
          <w:szCs w:val="28"/>
        </w:rPr>
        <w:t>городского</w:t>
      </w:r>
      <w:r w:rsidR="00A61F80" w:rsidRPr="00A61F80">
        <w:rPr>
          <w:color w:val="000000"/>
          <w:sz w:val="28"/>
          <w:szCs w:val="28"/>
        </w:rPr>
        <w:t xml:space="preserve"> поселения </w:t>
      </w:r>
      <w:proofErr w:type="spellStart"/>
      <w:r w:rsidR="00A36745">
        <w:rPr>
          <w:color w:val="000000"/>
          <w:sz w:val="28"/>
          <w:szCs w:val="28"/>
        </w:rPr>
        <w:t>Панин</w:t>
      </w:r>
      <w:r w:rsidR="00A61F80" w:rsidRPr="00A61F80">
        <w:rPr>
          <w:color w:val="000000"/>
          <w:sz w:val="28"/>
          <w:szCs w:val="28"/>
        </w:rPr>
        <w:t>ского</w:t>
      </w:r>
      <w:proofErr w:type="spellEnd"/>
      <w:r w:rsidR="00A61F80" w:rsidRPr="00A61F80">
        <w:rPr>
          <w:color w:val="000000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A36745">
        <w:rPr>
          <w:color w:val="000000"/>
          <w:sz w:val="28"/>
          <w:szCs w:val="28"/>
        </w:rPr>
        <w:t>Панин</w:t>
      </w:r>
      <w:r w:rsidR="00A61F80" w:rsidRPr="00A61F80">
        <w:rPr>
          <w:color w:val="000000"/>
          <w:sz w:val="28"/>
          <w:szCs w:val="28"/>
        </w:rPr>
        <w:t>ского</w:t>
      </w:r>
      <w:proofErr w:type="spellEnd"/>
      <w:r w:rsidR="00A61F80" w:rsidRPr="00A61F80">
        <w:rPr>
          <w:color w:val="000000"/>
          <w:sz w:val="28"/>
          <w:szCs w:val="28"/>
        </w:rPr>
        <w:t xml:space="preserve"> </w:t>
      </w:r>
      <w:r w:rsidR="00A36745">
        <w:rPr>
          <w:color w:val="000000"/>
          <w:sz w:val="28"/>
          <w:szCs w:val="28"/>
        </w:rPr>
        <w:t>город</w:t>
      </w:r>
      <w:r w:rsidR="00A61F80" w:rsidRPr="00A61F80">
        <w:rPr>
          <w:color w:val="000000"/>
          <w:sz w:val="28"/>
          <w:szCs w:val="28"/>
        </w:rPr>
        <w:t xml:space="preserve">ского поселения </w:t>
      </w:r>
      <w:proofErr w:type="spellStart"/>
      <w:r w:rsidR="00A36745">
        <w:rPr>
          <w:color w:val="000000"/>
          <w:sz w:val="28"/>
          <w:szCs w:val="28"/>
        </w:rPr>
        <w:t>Панинского</w:t>
      </w:r>
      <w:proofErr w:type="spellEnd"/>
      <w:r w:rsidR="00A61F80" w:rsidRPr="00A61F80">
        <w:rPr>
          <w:color w:val="000000"/>
          <w:sz w:val="28"/>
          <w:szCs w:val="28"/>
        </w:rPr>
        <w:t xml:space="preserve"> муниципального района решил:</w:t>
      </w:r>
    </w:p>
    <w:p w:rsidR="006E2385" w:rsidRPr="009B2E54" w:rsidRDefault="00A61F80" w:rsidP="009B2E5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61F80">
        <w:rPr>
          <w:color w:val="000000"/>
          <w:sz w:val="28"/>
          <w:szCs w:val="28"/>
        </w:rPr>
        <w:t xml:space="preserve">1. Утвердить Порядок заключения соглашений о передаче (приеме) полномочий по решению вопросов местного значения в </w:t>
      </w:r>
      <w:proofErr w:type="spellStart"/>
      <w:r w:rsidR="0077483E">
        <w:rPr>
          <w:color w:val="000000"/>
          <w:sz w:val="28"/>
          <w:szCs w:val="28"/>
        </w:rPr>
        <w:t>Панин</w:t>
      </w:r>
      <w:r w:rsidRPr="00A61F80">
        <w:rPr>
          <w:color w:val="000000"/>
          <w:sz w:val="28"/>
          <w:szCs w:val="28"/>
        </w:rPr>
        <w:t>ском</w:t>
      </w:r>
      <w:proofErr w:type="spellEnd"/>
      <w:r w:rsidRPr="00A61F80">
        <w:rPr>
          <w:color w:val="000000"/>
          <w:sz w:val="28"/>
          <w:szCs w:val="28"/>
        </w:rPr>
        <w:t xml:space="preserve"> </w:t>
      </w:r>
      <w:r w:rsidR="0077483E">
        <w:rPr>
          <w:color w:val="000000"/>
          <w:sz w:val="28"/>
          <w:szCs w:val="28"/>
        </w:rPr>
        <w:t>город</w:t>
      </w:r>
      <w:r w:rsidRPr="00A61F80">
        <w:rPr>
          <w:color w:val="000000"/>
          <w:sz w:val="28"/>
          <w:szCs w:val="28"/>
        </w:rPr>
        <w:t>ском поселении </w:t>
      </w:r>
      <w:proofErr w:type="spellStart"/>
      <w:r w:rsidR="0077483E">
        <w:rPr>
          <w:color w:val="000000"/>
          <w:sz w:val="28"/>
          <w:szCs w:val="28"/>
        </w:rPr>
        <w:t>Панин</w:t>
      </w:r>
      <w:r w:rsidRPr="00A61F80">
        <w:rPr>
          <w:color w:val="000000"/>
          <w:sz w:val="28"/>
          <w:szCs w:val="28"/>
        </w:rPr>
        <w:t>ского</w:t>
      </w:r>
      <w:proofErr w:type="spellEnd"/>
      <w:r w:rsidRPr="00A61F80">
        <w:rPr>
          <w:b/>
          <w:bCs/>
          <w:color w:val="000000"/>
          <w:sz w:val="28"/>
          <w:szCs w:val="28"/>
        </w:rPr>
        <w:t> </w:t>
      </w:r>
      <w:r w:rsidRPr="00A61F80">
        <w:rPr>
          <w:color w:val="000000"/>
          <w:sz w:val="28"/>
          <w:szCs w:val="28"/>
        </w:rPr>
        <w:t>муниципального района Воронежской области согласно приложению.</w:t>
      </w:r>
    </w:p>
    <w:p w:rsidR="00B92DC4" w:rsidRPr="00CB3D58" w:rsidRDefault="00942C37" w:rsidP="00942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77E3">
        <w:rPr>
          <w:sz w:val="28"/>
          <w:szCs w:val="28"/>
        </w:rPr>
        <w:t>2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 </w:t>
      </w:r>
      <w:r w:rsidR="00B92DC4" w:rsidRPr="00CB3D58">
        <w:rPr>
          <w:sz w:val="28"/>
          <w:szCs w:val="28"/>
        </w:rPr>
        <w:t xml:space="preserve">Опубликовать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 официальном печатном издании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B92DC4">
        <w:rPr>
          <w:sz w:val="28"/>
          <w:szCs w:val="28"/>
        </w:rPr>
        <w:t>Панинский</w:t>
      </w:r>
      <w:proofErr w:type="spellEnd"/>
      <w:r w:rsidR="00B92DC4" w:rsidRPr="00CB3D58">
        <w:rPr>
          <w:sz w:val="28"/>
          <w:szCs w:val="28"/>
        </w:rPr>
        <w:t xml:space="preserve"> муниципальный вестник</w:t>
      </w:r>
      <w:r w:rsidR="00B92DC4">
        <w:rPr>
          <w:sz w:val="28"/>
          <w:szCs w:val="28"/>
        </w:rPr>
        <w:t xml:space="preserve"> «Официально</w:t>
      </w:r>
      <w:r w:rsidR="00B92DC4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DC4" w:rsidRPr="00CB3D58">
        <w:rPr>
          <w:sz w:val="28"/>
          <w:szCs w:val="28"/>
        </w:rPr>
        <w:t xml:space="preserve">.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B2E54" w:rsidRDefault="009B2E54" w:rsidP="00B92DC4">
      <w:pPr>
        <w:jc w:val="both"/>
        <w:outlineLvl w:val="0"/>
        <w:rPr>
          <w:sz w:val="28"/>
          <w:szCs w:val="28"/>
        </w:rPr>
      </w:pP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</w:t>
      </w:r>
      <w:r w:rsidRPr="00B614E8">
        <w:rPr>
          <w:sz w:val="28"/>
          <w:szCs w:val="28"/>
        </w:rPr>
        <w:t>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Pr="00B614E8">
        <w:rPr>
          <w:sz w:val="28"/>
          <w:szCs w:val="28"/>
        </w:rPr>
        <w:t xml:space="preserve">кого поселения                                      </w:t>
      </w:r>
      <w:proofErr w:type="spellStart"/>
      <w:r>
        <w:rPr>
          <w:sz w:val="28"/>
          <w:szCs w:val="28"/>
        </w:rPr>
        <w:t>Л.В.Зуева</w:t>
      </w:r>
      <w:proofErr w:type="spellEnd"/>
    </w:p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Pr="00C92C76" w:rsidRDefault="00C92C76" w:rsidP="00C92C76"/>
    <w:p w:rsidR="00C92C76" w:rsidRDefault="00C92C76" w:rsidP="00C92C76"/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2E54" w:rsidRDefault="009B2E54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Default="00C92C76" w:rsidP="00C92C7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92C76" w:rsidRPr="005E2391" w:rsidRDefault="00C92C76" w:rsidP="00C92C76">
      <w:pPr>
        <w:jc w:val="right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lastRenderedPageBreak/>
        <w:t>Приложение</w:t>
      </w:r>
    </w:p>
    <w:p w:rsidR="00C92C76" w:rsidRPr="005E2391" w:rsidRDefault="00C92C76" w:rsidP="00C92C76">
      <w:pPr>
        <w:jc w:val="right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к решению Совета народных депутатов</w:t>
      </w:r>
    </w:p>
    <w:p w:rsidR="00C92C76" w:rsidRPr="005E2391" w:rsidRDefault="00C92C76" w:rsidP="00C92C76">
      <w:pPr>
        <w:jc w:val="right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  <w:proofErr w:type="spellStart"/>
      <w:r w:rsidRPr="005E2391">
        <w:rPr>
          <w:color w:val="000000"/>
          <w:sz w:val="28"/>
          <w:szCs w:val="28"/>
        </w:rPr>
        <w:t>Панинского</w:t>
      </w:r>
      <w:proofErr w:type="spellEnd"/>
      <w:r w:rsidRPr="005E2391">
        <w:rPr>
          <w:color w:val="000000"/>
          <w:sz w:val="28"/>
          <w:szCs w:val="28"/>
        </w:rPr>
        <w:t xml:space="preserve"> городского поселения</w:t>
      </w:r>
    </w:p>
    <w:p w:rsidR="00C92C76" w:rsidRPr="005E2391" w:rsidRDefault="009B2E54" w:rsidP="00C92C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92C76" w:rsidRPr="005E239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16</w:t>
      </w:r>
      <w:r w:rsidR="00C92C76" w:rsidRPr="005E2391">
        <w:rPr>
          <w:color w:val="000000"/>
          <w:sz w:val="28"/>
          <w:szCs w:val="28"/>
        </w:rPr>
        <w:t xml:space="preserve"> .06.2023 года № </w:t>
      </w:r>
      <w:r>
        <w:rPr>
          <w:color w:val="000000"/>
          <w:sz w:val="28"/>
          <w:szCs w:val="28"/>
        </w:rPr>
        <w:t>163</w:t>
      </w:r>
      <w:r w:rsidR="00C92C76" w:rsidRPr="005E2391">
        <w:rPr>
          <w:color w:val="000000"/>
          <w:sz w:val="28"/>
          <w:szCs w:val="28"/>
        </w:rPr>
        <w:t xml:space="preserve"> 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</w:p>
    <w:p w:rsidR="00C92C76" w:rsidRPr="00741EB6" w:rsidRDefault="00C92C76" w:rsidP="00C92C76">
      <w:pPr>
        <w:jc w:val="center"/>
        <w:rPr>
          <w:b/>
          <w:color w:val="000000"/>
          <w:sz w:val="28"/>
          <w:szCs w:val="28"/>
        </w:rPr>
      </w:pPr>
      <w:r w:rsidRPr="00741EB6">
        <w:rPr>
          <w:b/>
          <w:color w:val="000000"/>
          <w:sz w:val="28"/>
          <w:szCs w:val="28"/>
        </w:rPr>
        <w:t>Порядок</w:t>
      </w:r>
    </w:p>
    <w:p w:rsidR="00C92C76" w:rsidRPr="00741EB6" w:rsidRDefault="00C92C76" w:rsidP="00C92C76">
      <w:pPr>
        <w:jc w:val="center"/>
        <w:rPr>
          <w:b/>
          <w:color w:val="000000"/>
          <w:sz w:val="28"/>
          <w:szCs w:val="28"/>
        </w:rPr>
      </w:pPr>
      <w:r w:rsidRPr="00741EB6">
        <w:rPr>
          <w:b/>
          <w:color w:val="000000"/>
          <w:sz w:val="28"/>
          <w:szCs w:val="28"/>
        </w:rPr>
        <w:t xml:space="preserve">заключения соглашений о передаче (приеме) полномочий по решению вопросов местного значения в </w:t>
      </w:r>
      <w:proofErr w:type="spellStart"/>
      <w:r w:rsidRPr="00741EB6">
        <w:rPr>
          <w:b/>
          <w:color w:val="000000"/>
          <w:sz w:val="28"/>
          <w:szCs w:val="28"/>
        </w:rPr>
        <w:t>Панинском</w:t>
      </w:r>
      <w:proofErr w:type="spellEnd"/>
      <w:r w:rsidRPr="00741EB6">
        <w:rPr>
          <w:b/>
          <w:color w:val="000000"/>
          <w:sz w:val="28"/>
          <w:szCs w:val="28"/>
        </w:rPr>
        <w:t xml:space="preserve"> городском поселении </w:t>
      </w:r>
      <w:proofErr w:type="spellStart"/>
      <w:r w:rsidRPr="00741EB6">
        <w:rPr>
          <w:b/>
          <w:color w:val="000000"/>
          <w:sz w:val="28"/>
          <w:szCs w:val="28"/>
        </w:rPr>
        <w:t>Панинского</w:t>
      </w:r>
      <w:proofErr w:type="spellEnd"/>
      <w:r w:rsidRPr="00741EB6">
        <w:rPr>
          <w:b/>
          <w:bCs/>
          <w:color w:val="000000"/>
          <w:sz w:val="28"/>
          <w:szCs w:val="28"/>
        </w:rPr>
        <w:t> </w:t>
      </w:r>
      <w:r w:rsidRPr="00741EB6">
        <w:rPr>
          <w:b/>
          <w:color w:val="000000"/>
          <w:sz w:val="28"/>
          <w:szCs w:val="28"/>
        </w:rPr>
        <w:t>муниципального района Воронежской области</w:t>
      </w:r>
    </w:p>
    <w:p w:rsidR="00C92C76" w:rsidRPr="00741EB6" w:rsidRDefault="00C92C76" w:rsidP="00C92C76">
      <w:pPr>
        <w:jc w:val="center"/>
        <w:rPr>
          <w:b/>
          <w:color w:val="000000"/>
          <w:sz w:val="28"/>
          <w:szCs w:val="28"/>
        </w:rPr>
      </w:pPr>
      <w:r w:rsidRPr="00741EB6">
        <w:rPr>
          <w:b/>
          <w:color w:val="000000"/>
          <w:sz w:val="28"/>
          <w:szCs w:val="28"/>
        </w:rPr>
        <w:t> </w:t>
      </w:r>
    </w:p>
    <w:p w:rsidR="00C92C76" w:rsidRPr="00741EB6" w:rsidRDefault="00C92C76" w:rsidP="00C92C76">
      <w:pPr>
        <w:numPr>
          <w:ilvl w:val="0"/>
          <w:numId w:val="36"/>
        </w:numPr>
        <w:ind w:left="0"/>
        <w:jc w:val="center"/>
        <w:rPr>
          <w:b/>
          <w:color w:val="000000"/>
          <w:sz w:val="28"/>
          <w:szCs w:val="28"/>
        </w:rPr>
      </w:pPr>
      <w:r w:rsidRPr="00741EB6">
        <w:rPr>
          <w:b/>
          <w:color w:val="000000"/>
          <w:sz w:val="28"/>
          <w:szCs w:val="28"/>
        </w:rPr>
        <w:t>Общие положения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proofErr w:type="gramStart"/>
      <w:r w:rsidRPr="005E2391">
        <w:rPr>
          <w:color w:val="000000"/>
          <w:sz w:val="28"/>
          <w:szCs w:val="28"/>
        </w:rPr>
        <w:t xml:space="preserve">Порядок заключения соглашений о передаче (приеме) полномочий по решению вопросов местного значения в </w:t>
      </w:r>
      <w:proofErr w:type="spellStart"/>
      <w:r w:rsidRPr="005E2391">
        <w:rPr>
          <w:color w:val="000000"/>
          <w:sz w:val="28"/>
          <w:szCs w:val="28"/>
        </w:rPr>
        <w:t>Панинском</w:t>
      </w:r>
      <w:proofErr w:type="spellEnd"/>
      <w:r w:rsidRPr="005E2391">
        <w:rPr>
          <w:color w:val="000000"/>
          <w:sz w:val="28"/>
          <w:szCs w:val="28"/>
        </w:rPr>
        <w:t xml:space="preserve"> городском поселении </w:t>
      </w:r>
      <w:proofErr w:type="spellStart"/>
      <w:r w:rsidRPr="005E2391">
        <w:rPr>
          <w:color w:val="000000"/>
          <w:sz w:val="28"/>
          <w:szCs w:val="28"/>
        </w:rPr>
        <w:t>Панинского</w:t>
      </w:r>
      <w:proofErr w:type="spellEnd"/>
      <w:r w:rsidRPr="005E2391">
        <w:rPr>
          <w:b/>
          <w:bCs/>
          <w:color w:val="000000"/>
          <w:sz w:val="28"/>
          <w:szCs w:val="28"/>
        </w:rPr>
        <w:t> </w:t>
      </w:r>
      <w:r w:rsidRPr="005E2391">
        <w:rPr>
          <w:color w:val="000000"/>
          <w:sz w:val="28"/>
          <w:szCs w:val="28"/>
        </w:rPr>
        <w:t>муниципального района Воронежской области (далее – Порядок) разработан в целях реализации положений ч. 4 ст. 15 Федерального закона от 06.10.2003 № 131-ФЗ «Об общих принципах организации местного самоуправления в Российской Федерации» и определяет порядок подготовки и заключения между органами местного самоуправления муниципального района, с одной</w:t>
      </w:r>
      <w:proofErr w:type="gramEnd"/>
      <w:r w:rsidRPr="005E2391">
        <w:rPr>
          <w:color w:val="000000"/>
          <w:sz w:val="28"/>
          <w:szCs w:val="28"/>
        </w:rPr>
        <w:t xml:space="preserve"> стороны, и органами местного самоуправления </w:t>
      </w:r>
      <w:proofErr w:type="spellStart"/>
      <w:r w:rsidRPr="005E2391">
        <w:rPr>
          <w:color w:val="000000"/>
          <w:sz w:val="28"/>
          <w:szCs w:val="28"/>
        </w:rPr>
        <w:t>Панинского</w:t>
      </w:r>
      <w:proofErr w:type="spellEnd"/>
      <w:r w:rsidRPr="005E2391">
        <w:rPr>
          <w:color w:val="000000"/>
          <w:sz w:val="28"/>
          <w:szCs w:val="28"/>
        </w:rPr>
        <w:t xml:space="preserve"> городского поселения, с другой стороны, соглашений о передаче (приеме) полномочий муниципальных образований по решению вопросов местного значения (далее – Соглашения).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</w:p>
    <w:p w:rsidR="00C92C76" w:rsidRPr="00741EB6" w:rsidRDefault="00C92C76" w:rsidP="00C92C76">
      <w:pPr>
        <w:jc w:val="center"/>
        <w:rPr>
          <w:b/>
          <w:color w:val="000000"/>
          <w:sz w:val="28"/>
          <w:szCs w:val="28"/>
        </w:rPr>
      </w:pPr>
      <w:r w:rsidRPr="00741EB6">
        <w:rPr>
          <w:b/>
          <w:color w:val="000000"/>
          <w:sz w:val="28"/>
          <w:szCs w:val="28"/>
        </w:rPr>
        <w:t>2.</w:t>
      </w:r>
      <w:r w:rsidRPr="00741EB6">
        <w:rPr>
          <w:b/>
          <w:bCs/>
          <w:color w:val="000000"/>
          <w:sz w:val="28"/>
          <w:szCs w:val="28"/>
        </w:rPr>
        <w:t> </w:t>
      </w:r>
      <w:r w:rsidRPr="00741EB6">
        <w:rPr>
          <w:b/>
          <w:color w:val="000000"/>
          <w:sz w:val="28"/>
          <w:szCs w:val="28"/>
        </w:rPr>
        <w:t>Предмет и содержание Соглашения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2.1. Предметом Соглашения может быть: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передача (прием) всех полномочий по решению вопроса местного значения, за исключением исключительных полномочий представительного органа местного самоуправления, установленные Федеральным законом от 06.10.2003 №131-ФЗ «Об общих принципах организации местного самоуправления в Российской Федерации» в том числе по правовому и нормативному регулированию в области данного вопроса местного значения;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передача (прием) осуществления части полномочий.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2.2. К существенным (обязательным) условиям Соглашения относятся: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обязательства сторон по осуществлению передаваемых полномочий органов местного самоуправления;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срок действия Соглашения и порядок продления данного срока, а также основания и порядок досрочного расторжения Соглашения;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материально-финансовая основа передачи осуществления полномочий;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ответственность сторон за неисполнение или ненадлежащее исполнение положений Соглашения.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</w:p>
    <w:p w:rsidR="009B2E54" w:rsidRDefault="009B2E54" w:rsidP="00C92C76">
      <w:pPr>
        <w:jc w:val="center"/>
        <w:rPr>
          <w:color w:val="000000"/>
          <w:sz w:val="28"/>
          <w:szCs w:val="28"/>
        </w:rPr>
      </w:pPr>
    </w:p>
    <w:p w:rsidR="00C92C76" w:rsidRPr="00741EB6" w:rsidRDefault="00C92C76" w:rsidP="00C92C76">
      <w:pPr>
        <w:jc w:val="center"/>
        <w:rPr>
          <w:b/>
          <w:color w:val="000000"/>
          <w:sz w:val="28"/>
          <w:szCs w:val="28"/>
        </w:rPr>
      </w:pPr>
      <w:r w:rsidRPr="00741EB6">
        <w:rPr>
          <w:b/>
          <w:color w:val="000000"/>
          <w:sz w:val="28"/>
          <w:szCs w:val="28"/>
        </w:rPr>
        <w:lastRenderedPageBreak/>
        <w:t>3. Общие правила заключения Соглашений</w:t>
      </w:r>
    </w:p>
    <w:p w:rsidR="00C92C76" w:rsidRPr="005E2391" w:rsidRDefault="00C92C76" w:rsidP="00C92C76">
      <w:pPr>
        <w:jc w:val="center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3.1. Соглашение может быть заключено: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при прямом указании в федеральном законе на возможность заключения соглашения по данному вопросу местного значения;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3.2. Сторонами Соглашения выступают муниципальное образование </w:t>
      </w:r>
      <w:proofErr w:type="spellStart"/>
      <w:r w:rsidR="00A36542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ский</w:t>
      </w:r>
      <w:proofErr w:type="spellEnd"/>
      <w:r w:rsidRPr="005E2391">
        <w:rPr>
          <w:color w:val="000000"/>
          <w:sz w:val="28"/>
          <w:szCs w:val="28"/>
        </w:rPr>
        <w:t xml:space="preserve"> муниципальный район Воронежской области и муниципальное образование </w:t>
      </w:r>
      <w:proofErr w:type="spellStart"/>
      <w:r w:rsidR="00A36542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</w:t>
      </w:r>
      <w:r w:rsidR="00A36542" w:rsidRPr="005E2391">
        <w:rPr>
          <w:color w:val="000000"/>
          <w:sz w:val="28"/>
          <w:szCs w:val="28"/>
        </w:rPr>
        <w:t>город</w:t>
      </w:r>
      <w:r w:rsidRPr="005E2391">
        <w:rPr>
          <w:color w:val="000000"/>
          <w:sz w:val="28"/>
          <w:szCs w:val="28"/>
        </w:rPr>
        <w:t xml:space="preserve">ское поселение </w:t>
      </w:r>
      <w:proofErr w:type="spellStart"/>
      <w:r w:rsidR="00A36542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</w:p>
    <w:p w:rsidR="00C92C76" w:rsidRPr="00741EB6" w:rsidRDefault="00C92C76" w:rsidP="00C92C76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741EB6">
        <w:rPr>
          <w:b/>
          <w:color w:val="000000"/>
          <w:sz w:val="28"/>
          <w:szCs w:val="28"/>
        </w:rPr>
        <w:t>4. Порядок передачи полномочий по решению вопросов</w:t>
      </w:r>
    </w:p>
    <w:p w:rsidR="00C92C76" w:rsidRPr="00741EB6" w:rsidRDefault="00C92C76" w:rsidP="00C92C76">
      <w:pPr>
        <w:jc w:val="center"/>
        <w:rPr>
          <w:b/>
          <w:color w:val="000000"/>
          <w:sz w:val="28"/>
          <w:szCs w:val="28"/>
        </w:rPr>
      </w:pPr>
      <w:r w:rsidRPr="00741EB6">
        <w:rPr>
          <w:b/>
          <w:color w:val="000000"/>
          <w:sz w:val="28"/>
          <w:szCs w:val="28"/>
        </w:rPr>
        <w:t>местного значения</w:t>
      </w:r>
    </w:p>
    <w:bookmarkEnd w:id="0"/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 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4.1. Инициировать передачу полномочий по решению вопросов местного значения могут органы местного самоуправления муниципального района либо органы местного самоуправления соответствующего поселения.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 xml:space="preserve">4.2. Если инициатором передачи полномочий по решению вопросов местного значения выступают органы местного самоуправления </w:t>
      </w:r>
      <w:proofErr w:type="spellStart"/>
      <w:r w:rsidR="00A36542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</w:t>
      </w:r>
      <w:r w:rsidR="00A36542" w:rsidRPr="005E2391">
        <w:rPr>
          <w:color w:val="000000"/>
          <w:sz w:val="28"/>
          <w:szCs w:val="28"/>
        </w:rPr>
        <w:t>город</w:t>
      </w:r>
      <w:r w:rsidRPr="005E2391">
        <w:rPr>
          <w:color w:val="000000"/>
          <w:sz w:val="28"/>
          <w:szCs w:val="28"/>
        </w:rPr>
        <w:t xml:space="preserve">ского поселения, то соответствующее решение Совета народных депутатов </w:t>
      </w:r>
      <w:proofErr w:type="spellStart"/>
      <w:r w:rsidR="00A36542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</w:t>
      </w:r>
      <w:r w:rsidR="00A36542" w:rsidRPr="005E2391">
        <w:rPr>
          <w:color w:val="000000"/>
          <w:sz w:val="28"/>
          <w:szCs w:val="28"/>
        </w:rPr>
        <w:t>город</w:t>
      </w:r>
      <w:r w:rsidRPr="005E2391">
        <w:rPr>
          <w:color w:val="000000"/>
          <w:sz w:val="28"/>
          <w:szCs w:val="28"/>
        </w:rPr>
        <w:t xml:space="preserve">ского поселения направляется в Совет народных депутатов </w:t>
      </w:r>
      <w:proofErr w:type="spellStart"/>
      <w:r w:rsidR="00A36542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муниципального района.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 xml:space="preserve">4.3. Если инициатором передачи полномочий по решению вопросов местного значения выступают органы местного самоуправления муниципального района, то проект соответствующего решения Совета народных депутатов </w:t>
      </w:r>
      <w:proofErr w:type="spellStart"/>
      <w:r w:rsidR="00A36542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муниципального района предварительно согласовывается со всеми заинтересованными структурными подразделениями администрации </w:t>
      </w:r>
      <w:proofErr w:type="spellStart"/>
      <w:r w:rsidR="00AC1CC5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муниципального района, после чего утверждается на очередном заседании Совета народных депутатов </w:t>
      </w:r>
      <w:proofErr w:type="spellStart"/>
      <w:r w:rsidR="00AC1CC5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муниципального района. Принятое решение направляется в Совет народных депутатов </w:t>
      </w:r>
      <w:proofErr w:type="spellStart"/>
      <w:r w:rsidR="00AC1CC5" w:rsidRPr="005E2391">
        <w:rPr>
          <w:color w:val="000000"/>
          <w:sz w:val="28"/>
          <w:szCs w:val="28"/>
        </w:rPr>
        <w:t>Панин</w:t>
      </w:r>
      <w:r w:rsidRPr="005E2391">
        <w:rPr>
          <w:color w:val="000000"/>
          <w:sz w:val="28"/>
          <w:szCs w:val="28"/>
        </w:rPr>
        <w:t>ского</w:t>
      </w:r>
      <w:proofErr w:type="spellEnd"/>
      <w:r w:rsidRPr="005E2391">
        <w:rPr>
          <w:color w:val="000000"/>
          <w:sz w:val="28"/>
          <w:szCs w:val="28"/>
        </w:rPr>
        <w:t xml:space="preserve"> </w:t>
      </w:r>
      <w:r w:rsidR="00AC1CC5" w:rsidRPr="005E2391">
        <w:rPr>
          <w:color w:val="000000"/>
          <w:sz w:val="28"/>
          <w:szCs w:val="28"/>
        </w:rPr>
        <w:t>город</w:t>
      </w:r>
      <w:r w:rsidRPr="005E2391">
        <w:rPr>
          <w:color w:val="000000"/>
          <w:sz w:val="28"/>
          <w:szCs w:val="28"/>
        </w:rPr>
        <w:t>ского поселения, которому предлагается передача полномочий для принятия решения.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4.4. Подписанное Соглашение вступает в силу в следующем порядке: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об утверждении соответствующих бюджетов на очередной финансовый год;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- 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- об утверждении изменений в соответствующем бюджете в связи с передачей полномочий.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lastRenderedPageBreak/>
        <w:t>4.5. Продление срока действия Соглашения осуществляются в соответствии с порядком, предусмотренным Соглашением.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4.6. Расторжение Соглашения о передаче полномочий по взаимному согласию сторон происходит с уведомлением не менее чем за 3 месяца представительных органов района и поселения и считается расторгнутым с момента подписания Соглашения о расторжении.</w:t>
      </w:r>
    </w:p>
    <w:p w:rsidR="00C92C76" w:rsidRPr="005E2391" w:rsidRDefault="00C92C76" w:rsidP="00C92C76">
      <w:pPr>
        <w:jc w:val="both"/>
        <w:rPr>
          <w:color w:val="000000"/>
          <w:sz w:val="28"/>
          <w:szCs w:val="28"/>
        </w:rPr>
      </w:pPr>
      <w:r w:rsidRPr="005E2391">
        <w:rPr>
          <w:color w:val="000000"/>
          <w:sz w:val="28"/>
          <w:szCs w:val="28"/>
        </w:rPr>
        <w:t>4.7. Расторжение Соглашения о передаче полномочий по инициативе одной из сторон возможно в случае нарушения другой стороной положений Соглашения, которое установлено вступившим в силу решением суда.</w:t>
      </w:r>
    </w:p>
    <w:p w:rsidR="00C92C76" w:rsidRPr="005E2391" w:rsidRDefault="00C92C76" w:rsidP="00C92C76">
      <w:pPr>
        <w:rPr>
          <w:sz w:val="28"/>
          <w:szCs w:val="28"/>
        </w:rPr>
      </w:pPr>
    </w:p>
    <w:p w:rsidR="0055438B" w:rsidRPr="005E2391" w:rsidRDefault="0055438B" w:rsidP="00C92C76">
      <w:pPr>
        <w:jc w:val="center"/>
        <w:rPr>
          <w:sz w:val="28"/>
          <w:szCs w:val="28"/>
        </w:rPr>
      </w:pPr>
    </w:p>
    <w:sectPr w:rsidR="0055438B" w:rsidRPr="005E2391" w:rsidSect="009B2E5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0B" w:rsidRDefault="00695D0B" w:rsidP="00961BAB">
      <w:r>
        <w:separator/>
      </w:r>
    </w:p>
  </w:endnote>
  <w:endnote w:type="continuationSeparator" w:id="0">
    <w:p w:rsidR="00695D0B" w:rsidRDefault="00695D0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0B" w:rsidRDefault="00695D0B" w:rsidP="00961BAB">
      <w:r>
        <w:separator/>
      </w:r>
    </w:p>
  </w:footnote>
  <w:footnote w:type="continuationSeparator" w:id="0">
    <w:p w:rsidR="00695D0B" w:rsidRDefault="00695D0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CC436AF"/>
    <w:multiLevelType w:val="multilevel"/>
    <w:tmpl w:val="710E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16"/>
  </w:num>
  <w:num w:numId="9">
    <w:abstractNumId w:val="29"/>
    <w:lvlOverride w:ilvl="0">
      <w:startOverride w:val="1"/>
    </w:lvlOverride>
  </w:num>
  <w:num w:numId="10">
    <w:abstractNumId w:val="3"/>
  </w:num>
  <w:num w:numId="11">
    <w:abstractNumId w:val="25"/>
  </w:num>
  <w:num w:numId="12">
    <w:abstractNumId w:val="23"/>
  </w:num>
  <w:num w:numId="13">
    <w:abstractNumId w:val="17"/>
  </w:num>
  <w:num w:numId="14">
    <w:abstractNumId w:val="18"/>
  </w:num>
  <w:num w:numId="15">
    <w:abstractNumId w:val="33"/>
  </w:num>
  <w:num w:numId="16">
    <w:abstractNumId w:val="12"/>
  </w:num>
  <w:num w:numId="17">
    <w:abstractNumId w:val="21"/>
  </w:num>
  <w:num w:numId="18">
    <w:abstractNumId w:val="0"/>
  </w:num>
  <w:num w:numId="19">
    <w:abstractNumId w:val="4"/>
  </w:num>
  <w:num w:numId="20">
    <w:abstractNumId w:val="19"/>
  </w:num>
  <w:num w:numId="21">
    <w:abstractNumId w:val="2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28"/>
  </w:num>
  <w:num w:numId="26">
    <w:abstractNumId w:val="2"/>
  </w:num>
  <w:num w:numId="27">
    <w:abstractNumId w:val="10"/>
  </w:num>
  <w:num w:numId="28">
    <w:abstractNumId w:val="24"/>
  </w:num>
  <w:num w:numId="29">
    <w:abstractNumId w:val="1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32"/>
  </w:num>
  <w:num w:numId="34">
    <w:abstractNumId w:val="30"/>
  </w:num>
  <w:num w:numId="35">
    <w:abstractNumId w:val="2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7B"/>
    <w:rsid w:val="000172DA"/>
    <w:rsid w:val="0001763B"/>
    <w:rsid w:val="0002756F"/>
    <w:rsid w:val="00030C4D"/>
    <w:rsid w:val="00040927"/>
    <w:rsid w:val="000514E3"/>
    <w:rsid w:val="0006241F"/>
    <w:rsid w:val="00071B34"/>
    <w:rsid w:val="0007268F"/>
    <w:rsid w:val="0007635F"/>
    <w:rsid w:val="000805C0"/>
    <w:rsid w:val="00085794"/>
    <w:rsid w:val="00093FA8"/>
    <w:rsid w:val="00094B03"/>
    <w:rsid w:val="000A3F3E"/>
    <w:rsid w:val="000A4469"/>
    <w:rsid w:val="000A498C"/>
    <w:rsid w:val="000B1350"/>
    <w:rsid w:val="00100919"/>
    <w:rsid w:val="00102D67"/>
    <w:rsid w:val="0011175B"/>
    <w:rsid w:val="00113CD1"/>
    <w:rsid w:val="00115E41"/>
    <w:rsid w:val="00125179"/>
    <w:rsid w:val="001448B6"/>
    <w:rsid w:val="00145BD8"/>
    <w:rsid w:val="001664FE"/>
    <w:rsid w:val="00193B2A"/>
    <w:rsid w:val="001B0564"/>
    <w:rsid w:val="001C252F"/>
    <w:rsid w:val="00202286"/>
    <w:rsid w:val="00217887"/>
    <w:rsid w:val="00221EB3"/>
    <w:rsid w:val="002270BB"/>
    <w:rsid w:val="00233C37"/>
    <w:rsid w:val="002345FC"/>
    <w:rsid w:val="00253585"/>
    <w:rsid w:val="002607D6"/>
    <w:rsid w:val="00266F73"/>
    <w:rsid w:val="00277912"/>
    <w:rsid w:val="00280C5D"/>
    <w:rsid w:val="00284997"/>
    <w:rsid w:val="00295FF0"/>
    <w:rsid w:val="0029621F"/>
    <w:rsid w:val="00296629"/>
    <w:rsid w:val="002A4CA7"/>
    <w:rsid w:val="002C5412"/>
    <w:rsid w:val="002D156F"/>
    <w:rsid w:val="002D6ADA"/>
    <w:rsid w:val="002D7C35"/>
    <w:rsid w:val="002E17D5"/>
    <w:rsid w:val="003100EA"/>
    <w:rsid w:val="00332424"/>
    <w:rsid w:val="00341964"/>
    <w:rsid w:val="00362340"/>
    <w:rsid w:val="00395CF1"/>
    <w:rsid w:val="003A4528"/>
    <w:rsid w:val="003B5286"/>
    <w:rsid w:val="003C3326"/>
    <w:rsid w:val="003E4779"/>
    <w:rsid w:val="003E5BD0"/>
    <w:rsid w:val="003E618E"/>
    <w:rsid w:val="003F4EBA"/>
    <w:rsid w:val="00401906"/>
    <w:rsid w:val="00404CD0"/>
    <w:rsid w:val="00410546"/>
    <w:rsid w:val="00413078"/>
    <w:rsid w:val="00421FC2"/>
    <w:rsid w:val="004341FD"/>
    <w:rsid w:val="00442FC4"/>
    <w:rsid w:val="004531B2"/>
    <w:rsid w:val="00456025"/>
    <w:rsid w:val="00475D5C"/>
    <w:rsid w:val="004930AD"/>
    <w:rsid w:val="00494AD6"/>
    <w:rsid w:val="004B599E"/>
    <w:rsid w:val="004B6BCF"/>
    <w:rsid w:val="004C3DB7"/>
    <w:rsid w:val="004C3F40"/>
    <w:rsid w:val="004D010A"/>
    <w:rsid w:val="004D4D30"/>
    <w:rsid w:val="004E4298"/>
    <w:rsid w:val="0050006A"/>
    <w:rsid w:val="00502DD8"/>
    <w:rsid w:val="005156EE"/>
    <w:rsid w:val="005218EF"/>
    <w:rsid w:val="0052271D"/>
    <w:rsid w:val="00525B0B"/>
    <w:rsid w:val="00532C59"/>
    <w:rsid w:val="0054406C"/>
    <w:rsid w:val="00546CA8"/>
    <w:rsid w:val="00551D30"/>
    <w:rsid w:val="0055438B"/>
    <w:rsid w:val="00555DF3"/>
    <w:rsid w:val="00561C83"/>
    <w:rsid w:val="0056455A"/>
    <w:rsid w:val="00564B60"/>
    <w:rsid w:val="005A0A09"/>
    <w:rsid w:val="005A51F3"/>
    <w:rsid w:val="005B02F0"/>
    <w:rsid w:val="005B13C1"/>
    <w:rsid w:val="005E2391"/>
    <w:rsid w:val="005F5FD2"/>
    <w:rsid w:val="006012C7"/>
    <w:rsid w:val="0061041A"/>
    <w:rsid w:val="006130C2"/>
    <w:rsid w:val="00620469"/>
    <w:rsid w:val="00621950"/>
    <w:rsid w:val="00621FDB"/>
    <w:rsid w:val="00626DE0"/>
    <w:rsid w:val="0063520D"/>
    <w:rsid w:val="006373FF"/>
    <w:rsid w:val="006465CB"/>
    <w:rsid w:val="00655ED4"/>
    <w:rsid w:val="00657D73"/>
    <w:rsid w:val="00661AA4"/>
    <w:rsid w:val="00673BD8"/>
    <w:rsid w:val="006769BE"/>
    <w:rsid w:val="00676E02"/>
    <w:rsid w:val="00695D0B"/>
    <w:rsid w:val="006B1B8E"/>
    <w:rsid w:val="006C38F7"/>
    <w:rsid w:val="006E2385"/>
    <w:rsid w:val="006F552E"/>
    <w:rsid w:val="0070018E"/>
    <w:rsid w:val="00701DB1"/>
    <w:rsid w:val="00717284"/>
    <w:rsid w:val="00721160"/>
    <w:rsid w:val="00731073"/>
    <w:rsid w:val="00741EB6"/>
    <w:rsid w:val="00745E9E"/>
    <w:rsid w:val="007524CE"/>
    <w:rsid w:val="00766BBB"/>
    <w:rsid w:val="0077483E"/>
    <w:rsid w:val="00787DA0"/>
    <w:rsid w:val="00790A9F"/>
    <w:rsid w:val="00791173"/>
    <w:rsid w:val="00791AD4"/>
    <w:rsid w:val="007A7026"/>
    <w:rsid w:val="007B2048"/>
    <w:rsid w:val="007B6367"/>
    <w:rsid w:val="007D4FCD"/>
    <w:rsid w:val="007E2F72"/>
    <w:rsid w:val="007E488A"/>
    <w:rsid w:val="00800425"/>
    <w:rsid w:val="00807280"/>
    <w:rsid w:val="008111C1"/>
    <w:rsid w:val="00840C1D"/>
    <w:rsid w:val="00851E20"/>
    <w:rsid w:val="0085321F"/>
    <w:rsid w:val="00854F35"/>
    <w:rsid w:val="00856F55"/>
    <w:rsid w:val="00857609"/>
    <w:rsid w:val="0086042F"/>
    <w:rsid w:val="0086115C"/>
    <w:rsid w:val="0086782F"/>
    <w:rsid w:val="00881EC0"/>
    <w:rsid w:val="00885865"/>
    <w:rsid w:val="00885BC0"/>
    <w:rsid w:val="00897628"/>
    <w:rsid w:val="008A22E4"/>
    <w:rsid w:val="008A4733"/>
    <w:rsid w:val="008A7AA6"/>
    <w:rsid w:val="008D0775"/>
    <w:rsid w:val="008D733D"/>
    <w:rsid w:val="008D79C9"/>
    <w:rsid w:val="008E32D1"/>
    <w:rsid w:val="008F1522"/>
    <w:rsid w:val="008F58C3"/>
    <w:rsid w:val="0090180D"/>
    <w:rsid w:val="00915AA4"/>
    <w:rsid w:val="00942C37"/>
    <w:rsid w:val="00953DF1"/>
    <w:rsid w:val="00957156"/>
    <w:rsid w:val="00961BAB"/>
    <w:rsid w:val="0096253D"/>
    <w:rsid w:val="009646D0"/>
    <w:rsid w:val="0097255D"/>
    <w:rsid w:val="00973510"/>
    <w:rsid w:val="00985B2D"/>
    <w:rsid w:val="00987783"/>
    <w:rsid w:val="00992336"/>
    <w:rsid w:val="00997371"/>
    <w:rsid w:val="009A00CA"/>
    <w:rsid w:val="009A7B87"/>
    <w:rsid w:val="009B2E54"/>
    <w:rsid w:val="009B5562"/>
    <w:rsid w:val="009C30FC"/>
    <w:rsid w:val="009E33E3"/>
    <w:rsid w:val="00A3534F"/>
    <w:rsid w:val="00A36542"/>
    <w:rsid w:val="00A36745"/>
    <w:rsid w:val="00A3741F"/>
    <w:rsid w:val="00A4050B"/>
    <w:rsid w:val="00A4514B"/>
    <w:rsid w:val="00A567BA"/>
    <w:rsid w:val="00A61F80"/>
    <w:rsid w:val="00A6538F"/>
    <w:rsid w:val="00A839A3"/>
    <w:rsid w:val="00A91DBA"/>
    <w:rsid w:val="00A94EC6"/>
    <w:rsid w:val="00AA6F7C"/>
    <w:rsid w:val="00AC1CC5"/>
    <w:rsid w:val="00AC7C3F"/>
    <w:rsid w:val="00AE3020"/>
    <w:rsid w:val="00AE579D"/>
    <w:rsid w:val="00AE7F23"/>
    <w:rsid w:val="00AF494F"/>
    <w:rsid w:val="00AF6E09"/>
    <w:rsid w:val="00B12AD7"/>
    <w:rsid w:val="00B177E3"/>
    <w:rsid w:val="00B22E9A"/>
    <w:rsid w:val="00B23516"/>
    <w:rsid w:val="00B249AD"/>
    <w:rsid w:val="00B4292E"/>
    <w:rsid w:val="00B44191"/>
    <w:rsid w:val="00B51021"/>
    <w:rsid w:val="00B52FAF"/>
    <w:rsid w:val="00B54BAE"/>
    <w:rsid w:val="00B62B0F"/>
    <w:rsid w:val="00B706CF"/>
    <w:rsid w:val="00B70CE5"/>
    <w:rsid w:val="00B756A0"/>
    <w:rsid w:val="00B87FCB"/>
    <w:rsid w:val="00B91D53"/>
    <w:rsid w:val="00B92DC4"/>
    <w:rsid w:val="00BA05A1"/>
    <w:rsid w:val="00BA6C79"/>
    <w:rsid w:val="00BC3E3C"/>
    <w:rsid w:val="00BD0B7C"/>
    <w:rsid w:val="00BD21D9"/>
    <w:rsid w:val="00BD5489"/>
    <w:rsid w:val="00BE0A85"/>
    <w:rsid w:val="00BE4A0B"/>
    <w:rsid w:val="00BE55B6"/>
    <w:rsid w:val="00BF1EA0"/>
    <w:rsid w:val="00C225CE"/>
    <w:rsid w:val="00C2452A"/>
    <w:rsid w:val="00C44A29"/>
    <w:rsid w:val="00C65A26"/>
    <w:rsid w:val="00C76284"/>
    <w:rsid w:val="00C84FAB"/>
    <w:rsid w:val="00C858D7"/>
    <w:rsid w:val="00C86F73"/>
    <w:rsid w:val="00C92C76"/>
    <w:rsid w:val="00C97056"/>
    <w:rsid w:val="00C97660"/>
    <w:rsid w:val="00CA5C2E"/>
    <w:rsid w:val="00CA6F86"/>
    <w:rsid w:val="00CB1D1D"/>
    <w:rsid w:val="00CB6404"/>
    <w:rsid w:val="00CC3CB2"/>
    <w:rsid w:val="00CC65BE"/>
    <w:rsid w:val="00CE242F"/>
    <w:rsid w:val="00CF29CB"/>
    <w:rsid w:val="00CF7232"/>
    <w:rsid w:val="00D21E92"/>
    <w:rsid w:val="00D235EE"/>
    <w:rsid w:val="00D23D8C"/>
    <w:rsid w:val="00D43159"/>
    <w:rsid w:val="00D530A4"/>
    <w:rsid w:val="00D8043D"/>
    <w:rsid w:val="00D81AA9"/>
    <w:rsid w:val="00D97D64"/>
    <w:rsid w:val="00DA36F7"/>
    <w:rsid w:val="00DB490D"/>
    <w:rsid w:val="00DB594B"/>
    <w:rsid w:val="00DC1523"/>
    <w:rsid w:val="00DC57F6"/>
    <w:rsid w:val="00DF46C5"/>
    <w:rsid w:val="00E11629"/>
    <w:rsid w:val="00E1647B"/>
    <w:rsid w:val="00E1671E"/>
    <w:rsid w:val="00E2198D"/>
    <w:rsid w:val="00E23F6C"/>
    <w:rsid w:val="00E3209A"/>
    <w:rsid w:val="00E70B43"/>
    <w:rsid w:val="00E83C1A"/>
    <w:rsid w:val="00EA0546"/>
    <w:rsid w:val="00EA1435"/>
    <w:rsid w:val="00EA3A9E"/>
    <w:rsid w:val="00EB0CE1"/>
    <w:rsid w:val="00ED0B67"/>
    <w:rsid w:val="00ED5543"/>
    <w:rsid w:val="00EE6C77"/>
    <w:rsid w:val="00EF3BEC"/>
    <w:rsid w:val="00F0162A"/>
    <w:rsid w:val="00F061DD"/>
    <w:rsid w:val="00F13834"/>
    <w:rsid w:val="00F22F59"/>
    <w:rsid w:val="00F271F3"/>
    <w:rsid w:val="00F36B8F"/>
    <w:rsid w:val="00F43E89"/>
    <w:rsid w:val="00F469F2"/>
    <w:rsid w:val="00F65B45"/>
    <w:rsid w:val="00F67F9A"/>
    <w:rsid w:val="00F77A04"/>
    <w:rsid w:val="00FB058C"/>
    <w:rsid w:val="00FB4114"/>
    <w:rsid w:val="00FB7426"/>
    <w:rsid w:val="00FC22DA"/>
    <w:rsid w:val="00FC41E6"/>
    <w:rsid w:val="00FD027D"/>
    <w:rsid w:val="00FD2400"/>
    <w:rsid w:val="00FD3E4C"/>
    <w:rsid w:val="00FD49E4"/>
    <w:rsid w:val="00FD54DD"/>
    <w:rsid w:val="00FD6AA3"/>
    <w:rsid w:val="00FD7363"/>
    <w:rsid w:val="00FE3796"/>
    <w:rsid w:val="00FF39DB"/>
    <w:rsid w:val="00FF4DC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DCFC-96D8-4ED4-BF73-140FC4CF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2023-03-16T07:35:00Z</cp:lastPrinted>
  <dcterms:created xsi:type="dcterms:W3CDTF">2023-06-07T06:03:00Z</dcterms:created>
  <dcterms:modified xsi:type="dcterms:W3CDTF">2023-06-20T11:44:00Z</dcterms:modified>
</cp:coreProperties>
</file>