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Информационные технологии в градостроительстве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Преимущества электронного вида обслуживания состоят в оперативности получения и точности юридически значимой информации, возможности анализа большого объёма данных, удалённом регламентированном доступе к различным услугам. Но чтобы ими можно было пользоваться, необходимо, чтобы заявители умели их заказывать, а органы власти - грамотно их предоставлять. Местом хранения информации является информационная система обеспечения градостроительной деятельности (ИСОГД). Она же используется в качестве инструмента для оказания услуг в этой области.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 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Что хранит градостроительная информационная система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ИСОГД - это систематизированный свод документированных сведений о развитии территорий, о земельных участках, их застройке, объектах капитального строительства и иных сведений, необходимых для осуществления градостроительной деятельности (ст. 56 Градостроительного кодекса РФ). Базовые требования к ИСОГД определены Постановлением Правительства РФ от 9 июня 2006 г. № 363 «Об информационном обеспечении градостроительной деятельности» и Приказом министра регионального развития Российской Федерации от 30 августа 2007 г. № 85 «Об утверждении документов по ведению информационной системы обеспечения градостроительной деятельности».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 xml:space="preserve">Муниципальные образования, активно использующие ИСОГД, хранят в ней сведения о градостроительной документации и находящихся на подведомственных территориях градостроительных объектах, а также применяют </w:t>
      </w:r>
      <w:proofErr w:type="spellStart"/>
      <w:r w:rsidRPr="00AD1769">
        <w:rPr>
          <w:color w:val="1E1E1E"/>
        </w:rPr>
        <w:t>геоинформационные</w:t>
      </w:r>
      <w:proofErr w:type="spellEnd"/>
      <w:r w:rsidRPr="00AD1769">
        <w:rPr>
          <w:color w:val="1E1E1E"/>
        </w:rPr>
        <w:t xml:space="preserve"> технологии для отображения информации на электронной карте.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 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Этапы развития информационных систем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 xml:space="preserve">Этап 1. Муниципальные </w:t>
      </w:r>
      <w:proofErr w:type="spellStart"/>
      <w:r w:rsidRPr="00AD1769">
        <w:rPr>
          <w:rStyle w:val="a4"/>
          <w:color w:val="1E1E1E"/>
        </w:rPr>
        <w:t>геоинформационные</w:t>
      </w:r>
      <w:proofErr w:type="spellEnd"/>
      <w:r w:rsidRPr="00AD1769">
        <w:rPr>
          <w:rStyle w:val="a4"/>
          <w:color w:val="1E1E1E"/>
        </w:rPr>
        <w:t xml:space="preserve"> системы (МГИС)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 xml:space="preserve">Информационные системы муниципальных образований, обеспечивающие деятельность организаций, управляющих территориями, стали </w:t>
      </w:r>
      <w:proofErr w:type="gramStart"/>
      <w:r w:rsidRPr="00AD1769">
        <w:rPr>
          <w:color w:val="1E1E1E"/>
        </w:rPr>
        <w:t>возникать и развиваться</w:t>
      </w:r>
      <w:proofErr w:type="gramEnd"/>
      <w:r w:rsidRPr="00AD1769">
        <w:rPr>
          <w:color w:val="1E1E1E"/>
        </w:rPr>
        <w:t xml:space="preserve"> с середины 90-х годов прошлого века, ещё до принятия Градостроительных кодексов 1998 и 2004 гг. Тогда они выглядели как муниципальные </w:t>
      </w:r>
      <w:proofErr w:type="spellStart"/>
      <w:r w:rsidRPr="00AD1769">
        <w:rPr>
          <w:color w:val="1E1E1E"/>
        </w:rPr>
        <w:t>геоинформационные</w:t>
      </w:r>
      <w:proofErr w:type="spellEnd"/>
      <w:r w:rsidRPr="00AD1769">
        <w:rPr>
          <w:color w:val="1E1E1E"/>
        </w:rPr>
        <w:t xml:space="preserve"> системы, связывающие данные об объекте с электронной картой.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Перенос информации с бумажной основы в электронный векторный вид осуществлялся органами архитектуры и градостроительства, а также другими организациями, например предприятиями сферы ЖКХ. В результате появились наборы электронных карт, выполненные в различных ГИС, имеющих разные требования ввода данных.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 2. Информационные системы документооборота для органов архитектуры и градостроительства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Создание электронных карт привело к росту требований к информационному обеспечению управления муниципальными образованиями. Органы архитектуры и градостроительства ряда городов начали включать в ГИС семантические данные об объектах градостроительной деятельности, появились информационные системы, позволяющие автоматизировано формировать основные документы, используя картографический материал, и вести документо</w:t>
      </w:r>
      <w:r w:rsidRPr="00AD1769">
        <w:rPr>
          <w:color w:val="1E1E1E"/>
        </w:rPr>
        <w:softHyphen/>
        <w:t>оборот в одном программном комплексе.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 3. Появление термина «ИСОГД». ИСОГД как хранилище архивных данных. Сбор и предоставление информации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Градостроительный кодекс 2004 г. ввёл понятие «Информационная система обеспечения градостроительной деятельности». Федеральные нормативно-правовые акты определяют основную функцию ИСОГД как хранение архивных данных - копий документов, связанных с градостроительной деятельностью.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 4. Информационные системы как инструмент развития и мониторинга использования территории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В настоящее время данные о градостроительных объектах, перенесённые на элект</w:t>
      </w:r>
      <w:r w:rsidRPr="00AD1769">
        <w:rPr>
          <w:color w:val="1E1E1E"/>
        </w:rPr>
        <w:softHyphen/>
        <w:t xml:space="preserve">ронную карту, активно используются при разработке документации территориального </w:t>
      </w:r>
      <w:r w:rsidRPr="00AD1769">
        <w:rPr>
          <w:color w:val="1E1E1E"/>
        </w:rPr>
        <w:lastRenderedPageBreak/>
        <w:t xml:space="preserve">планирования, градостроительного зонирования и планировки территорий. </w:t>
      </w:r>
      <w:proofErr w:type="gramStart"/>
      <w:r w:rsidRPr="00AD1769">
        <w:rPr>
          <w:color w:val="1E1E1E"/>
        </w:rPr>
        <w:t>В свою очередь информация о регламенте использования территории позволяет осуществлять мониторинг градостроительной деятельности, так как обеспечивает возможность сравнивать её фактическое использование с установленным регламентом, фактические параметры объектов - с предельными, а также отслеживать сроки подготовки документации по её планировке.</w:t>
      </w:r>
      <w:proofErr w:type="gramEnd"/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 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Жители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Для получения информационных услуг в электронном виде население должно, во-первых, знать о своих правах на получение сведений, касающихся сферы градостроения, во-вторых, уметь пользоваться современной техникой. Сегодня можно говорить о двух главных качествах потребителей информационных услуг. С одной стороны, население очень быстро осваивает технические новинки. Сотовыми телефонами, относительно недавно вошедшими в обиход, пользуются представители всех возрастных и имущественных категорий. Быстрыми темпами растёт и компьютерная грамотность, поэтому информационные сервисы, предоставляемые интернетом, становятся доступны широкому кругу потребителей.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С другой стороны, население плохо осведомлено о действующих нормативных актах и собственных правах на получение информационных услуг, предоставляемых органами власти. Это происходит потому, что законодательство постоянно меняется, но простые, понятные и доступные рядовому потребителю алгоритмы получения таких услуг нигде не публикуются. Чтобы информационная деятельность государственных органов власти приносила доход, нужно использовать традиционные коммерческие приёмы рекламы и презентации, а также работать над улучшением «товарного вида» услуг, в данном случае - удобства их получения.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Инвесторы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Информационные интересы инвесторов касаются градостроительного регламента, возможностей территории и ограничений её использования, а также наличия и потенциала развития инфраструктуры. Чтобы выбрать перспективную для вложения инвестиций территорию, инвесторам и проектировщикам необходима комплексная аналитическая информация, отражающая данные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зонировании территории и градостроительном регламенте,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видах разрешённого использования земельных участков и объектов капитального строительства,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предельных параметрах разрешённого строительства (реконструкции) объектов капитального строительства,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об ограничениях использования земельного участка и объектов капитального строительства, расположенных в границах зон с особыми условиями использования территорий,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правах на земельный участок,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документах, устанавливающих порядок платы за землю,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наличии объектов инженерной и транспортной инфраструктур,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наличии социальных объектов.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При этом инвесторы должны иметь возможность самостоятельно заказывать информацию и получать комплексные справки в удобных для использования форматах.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Сервисы органов архитектуры и градостроительства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Информационную систему ведут органы местного самоуправления городских округов или муниципальных районов. Население муниципальных образований имеет право пользоваться сведениями ИСОГД. Основным нормативным документом о предоставлении сведений, содержащихся в информационной системе, является Постановление Правительства РФ от 9 июня 2006 г. № 363 «Об информационном обеспечении градостроительной деятельности».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Органы власти обязаны информировать жителей о порядке предоставления хранящихся в ней данных (табл. 2). За сведения, содержащиеся в одном разделе ИСОГД, установлена плата в размере 1000 руб., за копию одного документа - в размере 100 руб.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Межведомственное взаимодействие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Помимо создания качественной информационной среды для профессионалов, населения и туристов органы власти обязаны решать повседневные задачи, связанные с развитием территории, в том числе задачи реализации федеральных и региональных программ, а также взаимодействия с соседними муниципальными образованиями.</w:t>
      </w:r>
    </w:p>
    <w:p w:rsidR="00FE0924" w:rsidRPr="00AD1769" w:rsidRDefault="00FE0924">
      <w:pPr>
        <w:rPr>
          <w:rFonts w:ascii="Times New Roman" w:hAnsi="Times New Roman" w:cs="Times New Roman"/>
          <w:sz w:val="24"/>
          <w:szCs w:val="24"/>
        </w:rPr>
      </w:pPr>
    </w:p>
    <w:sectPr w:rsidR="00FE0924" w:rsidRPr="00AD1769" w:rsidSect="00FE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1769"/>
    <w:rsid w:val="00AD1769"/>
    <w:rsid w:val="00FE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7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2017-10-17T11:55:00Z</dcterms:created>
  <dcterms:modified xsi:type="dcterms:W3CDTF">2017-10-17T11:56:00Z</dcterms:modified>
</cp:coreProperties>
</file>