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13" w:rsidRPr="00721E13" w:rsidRDefault="00721E13" w:rsidP="00721E13">
      <w:pPr>
        <w:spacing w:after="0" w:line="528" w:lineRule="atLeast"/>
        <w:ind w:right="288"/>
        <w:outlineLvl w:val="0"/>
        <w:rPr>
          <w:rFonts w:ascii="Arial" w:eastAsia="Times New Roman" w:hAnsi="Arial" w:cs="Arial"/>
          <w:b/>
          <w:bCs/>
          <w:color w:val="143370"/>
          <w:kern w:val="36"/>
          <w:sz w:val="43"/>
          <w:szCs w:val="43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kern w:val="36"/>
          <w:sz w:val="43"/>
          <w:lang w:eastAsia="ru-RU"/>
        </w:rPr>
        <w:t>Извещение № 22000026780000000011</w:t>
      </w:r>
    </w:p>
    <w:p w:rsidR="00721E13" w:rsidRPr="00721E13" w:rsidRDefault="00721E13" w:rsidP="00721E13">
      <w:pPr>
        <w:spacing w:after="0" w:line="192" w:lineRule="atLeast"/>
        <w:ind w:right="288"/>
        <w:outlineLvl w:val="0"/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  <w:t>Опубликовано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Версия 1. Актуальная, от 19.08.2024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создания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19.08.2024 </w:t>
      </w:r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11:27 (МСК)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публикации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19.08.2024 </w:t>
      </w:r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11:28 (МСК)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изменения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19.08.2024 </w:t>
      </w:r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11:28 (МСК)</w:t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Основные сведения об извещении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торгов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Продажа (приватизация) государственного и муниципального имущества </w:t>
      </w:r>
    </w:p>
    <w:p w:rsidR="00721E13" w:rsidRPr="00721E13" w:rsidRDefault="00721E13" w:rsidP="00721E13">
      <w:pPr>
        <w:shd w:val="clear" w:color="auto" w:fill="F3F7FE"/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Федеральный закон от 21.12.2001 № 178-ФЗ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Форма проведения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Электронный аукцион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Наименование процедуры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Право на заключение договора купли-продажи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Электронная площадка</w:t>
      </w:r>
    </w:p>
    <w:p w:rsidR="00721E13" w:rsidRPr="00721E13" w:rsidRDefault="00721E13" w:rsidP="00721E13">
      <w:pPr>
        <w:spacing w:after="0" w:line="240" w:lineRule="atLeast"/>
        <w:rPr>
          <w:rFonts w:ascii="Times New Roman" w:eastAsia="Times New Roman" w:hAnsi="Times New Roman" w:cs="Times New Roman"/>
          <w:color w:val="115DEE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begin"/>
      </w: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instrText xml:space="preserve"> HYPERLINK "http://roseltorg.ru/" \t "_blank" </w:instrText>
      </w: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separate"/>
      </w:r>
    </w:p>
    <w:p w:rsidR="00721E13" w:rsidRPr="00721E13" w:rsidRDefault="00721E13" w:rsidP="00721E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13">
        <w:rPr>
          <w:rFonts w:ascii="Arial" w:eastAsia="Times New Roman" w:hAnsi="Arial" w:cs="Arial"/>
          <w:color w:val="115DEE"/>
          <w:sz w:val="17"/>
          <w:szCs w:val="17"/>
          <w:lang w:eastAsia="ru-RU"/>
        </w:rPr>
        <w:t>АО «ЕЭТП»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end"/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Организатор торгов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Сокращенное наименование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396140, ОБЛАСТЬ ВОРОНЕЖСКАЯ, Р-Н ПАНИНСКИЙ, РП ПАНИНО, УЛ. 9 ЯНВАРЯ, Д. 6"А"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Контактное лицо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Шишацкий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Валентин Викторович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Телефон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+7(47344)47570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Адрес электронной почты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panino.panin@govvrn.ru</w:t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Сведения о правообладателе/инициаторе торгов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lastRenderedPageBreak/>
        <w:t>Организатор торгов является правообладателем имущества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396140, ОБЛАСТЬ ВОРОНЕЖСКАЯ, Р-Н ПАНИНСКИЙ, РП ПАНИНО, УЛ. 9 ЯНВАРЯ, Д. 6"А"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Информация о лотах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СВЕРНУТЬ ВСЕ ЛОТЫ</w:t>
      </w:r>
    </w:p>
    <w:p w:rsidR="00721E13" w:rsidRPr="00721E13" w:rsidRDefault="00721E13" w:rsidP="00721E13">
      <w:pPr>
        <w:spacing w:after="48" w:line="336" w:lineRule="atLeast"/>
        <w:outlineLvl w:val="2"/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  <w:t>Лот 1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721E13">
          <w:rPr>
            <w:rFonts w:ascii="Arial" w:eastAsia="Times New Roman" w:hAnsi="Arial" w:cs="Arial"/>
            <w:b/>
            <w:bCs/>
            <w:color w:val="115DEE"/>
            <w:spacing w:val="12"/>
            <w:sz w:val="17"/>
            <w:lang w:eastAsia="ru-RU"/>
          </w:rPr>
          <w:t>Открыть карточку лота</w:t>
        </w:r>
      </w:hyperlink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proofErr w:type="spellStart"/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Опубликован</w:t>
      </w:r>
      <w:r w:rsidRPr="00721E13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Объект</w:t>
      </w:r>
      <w:proofErr w:type="spellEnd"/>
      <w:r w:rsidRPr="00721E13">
        <w:rPr>
          <w:rFonts w:ascii="Arial" w:eastAsia="Times New Roman" w:hAnsi="Arial" w:cs="Arial"/>
          <w:color w:val="9DA8BD"/>
          <w:sz w:val="17"/>
          <w:szCs w:val="17"/>
          <w:lang w:eastAsia="ru-RU"/>
        </w:rPr>
        <w:t xml:space="preserve"> незавершенного строительства</w:t>
      </w:r>
    </w:p>
    <w:p w:rsidR="00721E13" w:rsidRPr="00721E13" w:rsidRDefault="00721E13" w:rsidP="00721E13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lang w:eastAsia="ru-RU"/>
        </w:rPr>
        <w:t>Основная информация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принявших</w:t>
      </w:r>
      <w:proofErr w:type="gramEnd"/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 xml:space="preserve"> решение о приватизации и реквизиты решения)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Совет народных депутатов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городского поселения Решение №234 от 29.07.2024 года.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Предмет торгов (наименование лота)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Объект незавершенного строительства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Описание лота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недвижимое имущество: объект незавершенного строительства с земельным участком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Сведения о предыдущих извещениях (сообщениях)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нет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Начальная цена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10 187 000,00 ₽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НДС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 учетом НДС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Шаг аукциона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509 350,00 ₽ (5,00 %)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Размер задатка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1 018 700,00 ₽ (10,00 %) </w:t>
      </w:r>
    </w:p>
    <w:p w:rsidR="00721E13" w:rsidRPr="00721E13" w:rsidRDefault="00721E13" w:rsidP="00721E13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lang w:eastAsia="ru-RU"/>
        </w:rPr>
        <w:t>Реквизиты счета для перечисления задатка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Получатель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АО "Единая электронная торговая площадка"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7707704692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721E13" w:rsidRPr="00721E13" w:rsidRDefault="00721E13" w:rsidP="00721E13">
      <w:pPr>
        <w:spacing w:after="192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772501001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Наименование банка получателя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Филиал "Центральный" Банка ВТБ (ПАО) в </w:t>
      </w:r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г</w:t>
      </w:r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. Москва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lastRenderedPageBreak/>
        <w:t>Расчетный счет (казначейский счет)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40702810510050001273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Лицевой счет</w:t>
      </w:r>
    </w:p>
    <w:p w:rsidR="00721E13" w:rsidRPr="00721E13" w:rsidRDefault="00721E13" w:rsidP="00721E13">
      <w:pPr>
        <w:spacing w:after="192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—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БИК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044525411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Корреспондентский счет (ЕКС)</w:t>
      </w:r>
    </w:p>
    <w:p w:rsidR="00721E13" w:rsidRPr="00721E13" w:rsidRDefault="00721E13" w:rsidP="00721E13">
      <w:pPr>
        <w:spacing w:after="192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30101810145250000411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Назначение платежа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и порядок внесения задатка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Субъект местонахождения имущества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Воронежская область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Местонахождение имущества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Воронежская, м.р-н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г.п.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Панинское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Января, дом 89И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Категория объекта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Объекты незавершенного строительства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Форма собственности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Муниципальная собственность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Порядок ознакомления с имуществом, иной информацией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Обременения, ограничения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нет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заключения договора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договор купли-продажи </w:t>
      </w:r>
    </w:p>
    <w:p w:rsidR="00721E13" w:rsidRPr="00721E13" w:rsidRDefault="00721E13" w:rsidP="00721E13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lang w:eastAsia="ru-RU"/>
        </w:rPr>
        <w:t>Характеристики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разрешённого использования земельного участка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Предоставление коммунальных услуг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Предельные параметры застройки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правилам землепользования и застройки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городского поселения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Кадастровый номер земельного участка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36:21:0100003:736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Кадастровый номер объекта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36:21:0100003:385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 xml:space="preserve">Готовность объекта </w:t>
      </w:r>
      <w:proofErr w:type="gramStart"/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</w:t>
      </w:r>
      <w:proofErr w:type="gramEnd"/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 xml:space="preserve"> %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61 %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Площадь земельного участка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1 317 м</w:t>
      </w:r>
      <w:proofErr w:type="gramStart"/>
      <w:r w:rsidRPr="00721E13">
        <w:rPr>
          <w:rFonts w:ascii="Arial" w:eastAsia="Times New Roman" w:hAnsi="Arial" w:cs="Arial"/>
          <w:color w:val="143370"/>
          <w:sz w:val="13"/>
          <w:szCs w:val="13"/>
          <w:vertAlign w:val="superscript"/>
          <w:lang w:eastAsia="ru-RU"/>
        </w:rPr>
        <w:t>2</w:t>
      </w:r>
      <w:proofErr w:type="gramEnd"/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Местоположение земельного участка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Воронежская</w:t>
      </w:r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обл.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муниципальный район,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Панинское</w:t>
      </w:r>
      <w:proofErr w:type="spell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городское поселение, р.п. Панино , ул. 9 Января, уч.89</w:t>
      </w:r>
      <w:proofErr w:type="gram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И</w:t>
      </w:r>
      <w:proofErr w:type="gramEnd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</w:t>
      </w:r>
    </w:p>
    <w:p w:rsidR="00721E13" w:rsidRPr="00721E13" w:rsidRDefault="00721E13" w:rsidP="00721E13">
      <w:pPr>
        <w:spacing w:before="100" w:beforeAutospacing="1"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lang w:eastAsia="ru-RU"/>
        </w:rPr>
        <w:t>Изображения лота</w:t>
      </w:r>
    </w:p>
    <w:p w:rsidR="00721E13" w:rsidRPr="00721E13" w:rsidRDefault="00721E13" w:rsidP="00721E1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4229100" cy="1905000"/>
            <wp:effectExtent l="1905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229100" cy="1905000"/>
            <wp:effectExtent l="1905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229100" cy="1905000"/>
            <wp:effectExtent l="19050" t="0" r="0" b="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4229100" cy="1905000"/>
            <wp:effectExtent l="19050" t="0" r="0" b="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229100" cy="1905000"/>
            <wp:effectExtent l="19050" t="0" r="0" b="0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E13" w:rsidRPr="00721E13" w:rsidRDefault="00721E13" w:rsidP="00721E13">
      <w:pPr>
        <w:spacing w:after="192" w:line="288" w:lineRule="atLeast"/>
        <w:outlineLvl w:val="3"/>
        <w:rPr>
          <w:rFonts w:ascii="Arial" w:eastAsia="Times New Roman" w:hAnsi="Arial" w:cs="Arial"/>
          <w:b/>
          <w:bCs/>
          <w:color w:val="143370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lang w:eastAsia="ru-RU"/>
        </w:rPr>
        <w:t>Документы лота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здание 385.pdf</w:t>
      </w:r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377.96 Кб19.08.2024</w:t>
      </w:r>
    </w:p>
    <w:p w:rsidR="00721E13" w:rsidRPr="00721E13" w:rsidRDefault="00721E13" w:rsidP="00721E13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лота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</w:t>
      </w:r>
      <w:proofErr w:type="gram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.у</w:t>
      </w:r>
      <w:proofErr w:type="spellEnd"/>
      <w:proofErr w:type="gramEnd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736.pdf</w:t>
      </w:r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288.88 Кб19.08.2024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лота</w:t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Требования к заявкам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участникам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Перечень документов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документам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Ограничения участия отдельных категорий физ. и юр. лиц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нет </w:t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Условия проведения процедуры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подачи заявок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20.08.2024 </w:t>
      </w:r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окончания подачи заявок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16.09.2024 </w:t>
      </w:r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16:00 (МСК)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Порядок подачи заявок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Согласно аукционной документации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рассмотрения заявок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18.09.2024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проведения аукциона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19.09.2024 </w:t>
      </w:r>
      <w:r w:rsidRPr="00721E13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lastRenderedPageBreak/>
        <w:t>Порядок определения победителей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Место и срок подведения итогов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Размер и порядок выплаты вознаграждения</w:t>
      </w:r>
    </w:p>
    <w:p w:rsidR="00721E13" w:rsidRPr="00721E13" w:rsidRDefault="00721E13" w:rsidP="00721E13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отказа организатора от проведения процедуры торгов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721E13" w:rsidRPr="00721E13" w:rsidRDefault="00721E13" w:rsidP="00721E13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721E13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Документы извещения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Аукц</w:t>
      </w:r>
      <w:proofErr w:type="spellEnd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док продажа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з.у</w:t>
      </w:r>
      <w:proofErr w:type="spellEnd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..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docx</w:t>
      </w:r>
      <w:proofErr w:type="spellEnd"/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69.46 Кб19.08.2024</w:t>
      </w:r>
    </w:p>
    <w:p w:rsidR="00721E13" w:rsidRPr="00721E13" w:rsidRDefault="00721E13" w:rsidP="00721E13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аукциона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Заявка на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участие.docx</w:t>
      </w:r>
      <w:proofErr w:type="spellEnd"/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11.62 Кб19.08.2024</w:t>
      </w:r>
    </w:p>
    <w:p w:rsidR="00721E13" w:rsidRPr="00721E13" w:rsidRDefault="00721E13" w:rsidP="00721E13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Форма заявки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Проект договора купли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продажи.docx</w:t>
      </w:r>
      <w:proofErr w:type="spellEnd"/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23.11 Кб19.08.2024</w:t>
      </w:r>
    </w:p>
    <w:p w:rsidR="00721E13" w:rsidRPr="00721E13" w:rsidRDefault="00721E13" w:rsidP="00721E13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Проект договора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Пост 252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аукц</w:t>
      </w:r>
      <w:proofErr w:type="spellEnd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 продажу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муниц</w:t>
      </w:r>
      <w:proofErr w:type="spellEnd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имущества.docx</w:t>
      </w:r>
      <w:proofErr w:type="spellEnd"/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27.81 Кб19.08.2024</w:t>
      </w:r>
    </w:p>
    <w:p w:rsidR="00721E13" w:rsidRPr="00721E13" w:rsidRDefault="00721E13" w:rsidP="00721E13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аукциона</w:t>
      </w:r>
    </w:p>
    <w:p w:rsidR="00721E13" w:rsidRPr="00721E13" w:rsidRDefault="00721E13" w:rsidP="007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Реш</w:t>
      </w:r>
      <w:proofErr w:type="spellEnd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№ 234 СНД по прогнозному </w:t>
      </w:r>
      <w:proofErr w:type="spellStart"/>
      <w:r w:rsidRPr="00721E1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плану.docx</w:t>
      </w:r>
      <w:proofErr w:type="spellEnd"/>
    </w:p>
    <w:p w:rsidR="00721E13" w:rsidRPr="00721E13" w:rsidRDefault="00721E13" w:rsidP="00721E13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721E13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20.38 Кб19.08.2024</w:t>
      </w:r>
    </w:p>
    <w:p w:rsidR="00721E13" w:rsidRPr="00721E13" w:rsidRDefault="00721E13" w:rsidP="00721E13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Решение об условиях </w:t>
      </w:r>
      <w:proofErr w:type="spellStart"/>
      <w:r w:rsidRPr="00721E13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привати</w:t>
      </w:r>
      <w:proofErr w:type="spellEnd"/>
    </w:p>
    <w:p w:rsidR="00A95BE6" w:rsidRDefault="00A95BE6"/>
    <w:sectPr w:rsidR="00A95BE6" w:rsidSect="00A9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13"/>
    <w:rsid w:val="00721E13"/>
    <w:rsid w:val="00A1746F"/>
    <w:rsid w:val="00A9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6"/>
  </w:style>
  <w:style w:type="paragraph" w:styleId="1">
    <w:name w:val="heading 1"/>
    <w:basedOn w:val="a"/>
    <w:link w:val="10"/>
    <w:uiPriority w:val="9"/>
    <w:qFormat/>
    <w:rsid w:val="00721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1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1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1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1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21E13"/>
  </w:style>
  <w:style w:type="character" w:customStyle="1" w:styleId="time-dimmed">
    <w:name w:val="time-dimmed"/>
    <w:basedOn w:val="a0"/>
    <w:rsid w:val="00721E13"/>
  </w:style>
  <w:style w:type="character" w:styleId="a3">
    <w:name w:val="Hyperlink"/>
    <w:basedOn w:val="a0"/>
    <w:uiPriority w:val="99"/>
    <w:semiHidden/>
    <w:unhideWhenUsed/>
    <w:rsid w:val="00721E13"/>
    <w:rPr>
      <w:color w:val="0000FF"/>
      <w:u w:val="single"/>
    </w:rPr>
  </w:style>
  <w:style w:type="character" w:customStyle="1" w:styleId="buttonlabel">
    <w:name w:val="button__label"/>
    <w:basedOn w:val="a0"/>
    <w:rsid w:val="00721E13"/>
  </w:style>
  <w:style w:type="character" w:customStyle="1" w:styleId="with-right-24-gap">
    <w:name w:val="with-right-24-gap"/>
    <w:basedOn w:val="a0"/>
    <w:rsid w:val="00721E13"/>
  </w:style>
  <w:style w:type="paragraph" w:styleId="a4">
    <w:name w:val="Balloon Text"/>
    <w:basedOn w:val="a"/>
    <w:link w:val="a5"/>
    <w:uiPriority w:val="99"/>
    <w:semiHidden/>
    <w:unhideWhenUsed/>
    <w:rsid w:val="007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20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056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192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97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346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4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787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2847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6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303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43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625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129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36021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98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094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86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39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473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21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9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538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1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90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04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90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814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04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322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83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2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97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28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1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1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55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795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8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43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686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854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1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0219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5665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1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9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33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712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4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0867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3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9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628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66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171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6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9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09891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93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475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826398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5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06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76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6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4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1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65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4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2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32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18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3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70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1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0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38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9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7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87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7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8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66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87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6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03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8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934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273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5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7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4096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09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6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6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3270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2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3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6631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94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5390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85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119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7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1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3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5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64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2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5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65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43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48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7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6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1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772066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70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96049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284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6216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93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547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4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75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6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3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697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920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52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998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981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355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92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392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055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799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4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469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746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42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82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031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9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27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49897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1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31151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78718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5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1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5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torgi.gov.ru/new/public/lots/lot/22000026780000000011/1/(lotInfo:info)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2024-08-19T08:31:00Z</dcterms:created>
  <dcterms:modified xsi:type="dcterms:W3CDTF">2024-08-19T08:33:00Z</dcterms:modified>
</cp:coreProperties>
</file>